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0B" w:rsidRPr="004F654B" w:rsidRDefault="000E600B" w:rsidP="000E600B">
      <w:pPr>
        <w:pStyle w:val="2"/>
        <w:snapToGrid w:val="0"/>
        <w:spacing w:afterLines="50" w:line="240" w:lineRule="atLeast"/>
        <w:jc w:val="center"/>
        <w:rPr>
          <w:rFonts w:ascii="Times New Roman" w:eastAsia="標楷體" w:hAnsi="Times New Roman"/>
          <w:w w:val="90"/>
          <w:sz w:val="32"/>
          <w:szCs w:val="32"/>
        </w:rPr>
      </w:pPr>
      <w:bookmarkStart w:id="0" w:name="_Toc347344135"/>
      <w:r w:rsidRPr="004F654B">
        <w:rPr>
          <w:rFonts w:ascii="Times New Roman" w:eastAsia="標楷體" w:hAnsi="Times New Roman" w:hint="eastAsia"/>
          <w:w w:val="90"/>
          <w:sz w:val="32"/>
          <w:szCs w:val="32"/>
        </w:rPr>
        <w:t>教育部獎勵科技大學及技術學院教學卓越計畫要點</w:t>
      </w:r>
      <w:bookmarkEnd w:id="0"/>
    </w:p>
    <w:p w:rsidR="000E600B" w:rsidRPr="004F654B" w:rsidRDefault="000E600B" w:rsidP="000E600B">
      <w:pPr>
        <w:wordWrap w:val="0"/>
        <w:spacing w:line="160" w:lineRule="exact"/>
        <w:jc w:val="right"/>
        <w:rPr>
          <w:rFonts w:eastAsia="標楷體"/>
          <w:bCs/>
          <w:w w:val="90"/>
          <w:sz w:val="18"/>
          <w:szCs w:val="18"/>
        </w:rPr>
      </w:pPr>
      <w:smartTag w:uri="urn:schemas-microsoft-com:office:smarttags" w:element="chsdate">
        <w:smartTagPr>
          <w:attr w:name="IsROCDate" w:val="True"/>
          <w:attr w:name="IsLunarDate" w:val="False"/>
          <w:attr w:name="Day" w:val="27"/>
          <w:attr w:name="Month" w:val="3"/>
          <w:attr w:name="Year" w:val="2009"/>
        </w:smartTagPr>
        <w:r w:rsidRPr="004F654B">
          <w:rPr>
            <w:rFonts w:eastAsia="標楷體" w:hint="eastAsia"/>
            <w:bCs/>
            <w:w w:val="90"/>
            <w:sz w:val="18"/>
            <w:szCs w:val="18"/>
          </w:rPr>
          <w:t>中華民國</w:t>
        </w:r>
        <w:r w:rsidRPr="004F654B">
          <w:rPr>
            <w:rFonts w:eastAsia="標楷體" w:hint="eastAsia"/>
            <w:bCs/>
            <w:w w:val="90"/>
            <w:sz w:val="18"/>
            <w:szCs w:val="18"/>
          </w:rPr>
          <w:t>98</w:t>
        </w:r>
        <w:r w:rsidRPr="004F654B">
          <w:rPr>
            <w:rFonts w:eastAsia="標楷體" w:hint="eastAsia"/>
            <w:bCs/>
            <w:w w:val="90"/>
            <w:sz w:val="18"/>
            <w:szCs w:val="18"/>
          </w:rPr>
          <w:t>年</w:t>
        </w:r>
        <w:r w:rsidRPr="004F654B">
          <w:rPr>
            <w:rFonts w:eastAsia="標楷體" w:hint="eastAsia"/>
            <w:bCs/>
            <w:w w:val="90"/>
            <w:sz w:val="18"/>
            <w:szCs w:val="18"/>
          </w:rPr>
          <w:t>3</w:t>
        </w:r>
        <w:r w:rsidRPr="004F654B">
          <w:rPr>
            <w:rFonts w:eastAsia="標楷體" w:hint="eastAsia"/>
            <w:bCs/>
            <w:w w:val="90"/>
            <w:sz w:val="18"/>
            <w:szCs w:val="18"/>
          </w:rPr>
          <w:t>月</w:t>
        </w:r>
        <w:r w:rsidRPr="004F654B">
          <w:rPr>
            <w:rFonts w:eastAsia="標楷體" w:hint="eastAsia"/>
            <w:bCs/>
            <w:w w:val="90"/>
            <w:sz w:val="18"/>
            <w:szCs w:val="18"/>
          </w:rPr>
          <w:t>27</w:t>
        </w:r>
        <w:r w:rsidRPr="004F654B">
          <w:rPr>
            <w:rFonts w:eastAsia="標楷體" w:hint="eastAsia"/>
            <w:bCs/>
            <w:w w:val="90"/>
            <w:sz w:val="18"/>
            <w:szCs w:val="18"/>
          </w:rPr>
          <w:t>日</w:t>
        </w:r>
      </w:smartTag>
      <w:r w:rsidRPr="004F654B">
        <w:rPr>
          <w:rFonts w:eastAsia="標楷體" w:hint="eastAsia"/>
          <w:bCs/>
          <w:w w:val="90"/>
          <w:sz w:val="18"/>
          <w:szCs w:val="18"/>
        </w:rPr>
        <w:t>台技</w:t>
      </w:r>
      <w:r w:rsidRPr="004F654B">
        <w:rPr>
          <w:rFonts w:eastAsia="標楷體" w:hint="eastAsia"/>
          <w:bCs/>
          <w:w w:val="90"/>
          <w:sz w:val="18"/>
          <w:szCs w:val="18"/>
        </w:rPr>
        <w:t>(</w:t>
      </w:r>
      <w:r w:rsidRPr="004F654B">
        <w:rPr>
          <w:rFonts w:eastAsia="標楷體" w:hint="eastAsia"/>
          <w:bCs/>
          <w:w w:val="90"/>
          <w:sz w:val="18"/>
          <w:szCs w:val="18"/>
        </w:rPr>
        <w:t>四</w:t>
      </w:r>
      <w:r w:rsidRPr="004F654B">
        <w:rPr>
          <w:rFonts w:eastAsia="標楷體" w:hint="eastAsia"/>
          <w:bCs/>
          <w:w w:val="90"/>
          <w:sz w:val="18"/>
          <w:szCs w:val="18"/>
        </w:rPr>
        <w:t>)</w:t>
      </w:r>
      <w:r w:rsidRPr="004F654B">
        <w:rPr>
          <w:rFonts w:eastAsia="標楷體" w:hint="eastAsia"/>
          <w:bCs/>
          <w:w w:val="90"/>
          <w:sz w:val="18"/>
          <w:szCs w:val="18"/>
        </w:rPr>
        <w:t>字第</w:t>
      </w:r>
      <w:r w:rsidRPr="004F654B">
        <w:rPr>
          <w:rFonts w:eastAsia="標楷體" w:hint="eastAsia"/>
          <w:bCs/>
          <w:w w:val="90"/>
          <w:sz w:val="18"/>
          <w:szCs w:val="18"/>
        </w:rPr>
        <w:t>0980049836B</w:t>
      </w:r>
      <w:r w:rsidRPr="004F654B">
        <w:rPr>
          <w:rFonts w:eastAsia="標楷體" w:hint="eastAsia"/>
          <w:bCs/>
          <w:w w:val="90"/>
          <w:sz w:val="18"/>
          <w:szCs w:val="18"/>
        </w:rPr>
        <w:t>號令發布</w:t>
      </w:r>
    </w:p>
    <w:p w:rsidR="000E600B" w:rsidRPr="004F654B" w:rsidRDefault="000E600B" w:rsidP="000E600B">
      <w:pPr>
        <w:spacing w:line="160" w:lineRule="exact"/>
        <w:jc w:val="right"/>
        <w:rPr>
          <w:rFonts w:eastAsia="標楷體"/>
          <w:bCs/>
          <w:w w:val="90"/>
          <w:sz w:val="18"/>
          <w:szCs w:val="18"/>
        </w:rPr>
      </w:pPr>
      <w:smartTag w:uri="urn:schemas-microsoft-com:office:smarttags" w:element="chsdate">
        <w:smartTagPr>
          <w:attr w:name="IsROCDate" w:val="True"/>
          <w:attr w:name="IsLunarDate" w:val="False"/>
          <w:attr w:name="Day" w:val="2"/>
          <w:attr w:name="Month" w:val="6"/>
          <w:attr w:name="Year" w:val="2009"/>
        </w:smartTagPr>
        <w:r w:rsidRPr="004F654B">
          <w:rPr>
            <w:rFonts w:eastAsia="標楷體" w:hint="eastAsia"/>
            <w:bCs/>
            <w:w w:val="90"/>
            <w:sz w:val="18"/>
            <w:szCs w:val="18"/>
          </w:rPr>
          <w:t>中華民國</w:t>
        </w:r>
        <w:bookmarkStart w:id="1" w:name="OLE_LINK1"/>
        <w:r w:rsidRPr="004F654B">
          <w:rPr>
            <w:rFonts w:eastAsia="標楷體" w:hint="eastAsia"/>
            <w:bCs/>
            <w:w w:val="90"/>
            <w:sz w:val="18"/>
            <w:szCs w:val="18"/>
          </w:rPr>
          <w:t>98</w:t>
        </w:r>
        <w:r w:rsidRPr="004F654B">
          <w:rPr>
            <w:rFonts w:eastAsia="標楷體" w:hint="eastAsia"/>
            <w:bCs/>
            <w:w w:val="90"/>
            <w:sz w:val="18"/>
            <w:szCs w:val="18"/>
          </w:rPr>
          <w:t>年</w:t>
        </w:r>
        <w:r w:rsidRPr="004F654B">
          <w:rPr>
            <w:rFonts w:eastAsia="標楷體" w:hint="eastAsia"/>
            <w:bCs/>
            <w:w w:val="90"/>
            <w:sz w:val="18"/>
            <w:szCs w:val="18"/>
          </w:rPr>
          <w:t>6</w:t>
        </w:r>
        <w:r w:rsidRPr="004F654B">
          <w:rPr>
            <w:rFonts w:eastAsia="標楷體" w:hint="eastAsia"/>
            <w:bCs/>
            <w:w w:val="90"/>
            <w:sz w:val="18"/>
            <w:szCs w:val="18"/>
          </w:rPr>
          <w:t>月</w:t>
        </w:r>
        <w:r w:rsidRPr="004F654B">
          <w:rPr>
            <w:rFonts w:eastAsia="標楷體" w:hint="eastAsia"/>
            <w:bCs/>
            <w:w w:val="90"/>
            <w:sz w:val="18"/>
            <w:szCs w:val="18"/>
          </w:rPr>
          <w:t>2</w:t>
        </w:r>
        <w:r w:rsidRPr="004F654B">
          <w:rPr>
            <w:rFonts w:eastAsia="標楷體" w:hint="eastAsia"/>
            <w:bCs/>
            <w:w w:val="90"/>
            <w:sz w:val="18"/>
            <w:szCs w:val="18"/>
          </w:rPr>
          <w:t>日</w:t>
        </w:r>
      </w:smartTag>
      <w:r w:rsidRPr="004F654B">
        <w:rPr>
          <w:rFonts w:eastAsia="標楷體" w:hint="eastAsia"/>
          <w:bCs/>
          <w:w w:val="90"/>
          <w:sz w:val="18"/>
          <w:szCs w:val="18"/>
        </w:rPr>
        <w:t>台技</w:t>
      </w:r>
      <w:r w:rsidRPr="004F654B">
        <w:rPr>
          <w:rFonts w:eastAsia="標楷體" w:hint="eastAsia"/>
          <w:bCs/>
          <w:w w:val="90"/>
          <w:sz w:val="18"/>
          <w:szCs w:val="18"/>
        </w:rPr>
        <w:t>(</w:t>
      </w:r>
      <w:r w:rsidRPr="004F654B">
        <w:rPr>
          <w:rFonts w:eastAsia="標楷體" w:hint="eastAsia"/>
          <w:bCs/>
          <w:w w:val="90"/>
          <w:sz w:val="18"/>
          <w:szCs w:val="18"/>
        </w:rPr>
        <w:t>四</w:t>
      </w:r>
      <w:r w:rsidRPr="004F654B">
        <w:rPr>
          <w:rFonts w:eastAsia="標楷體" w:hint="eastAsia"/>
          <w:bCs/>
          <w:w w:val="90"/>
          <w:sz w:val="18"/>
          <w:szCs w:val="18"/>
        </w:rPr>
        <w:t>)</w:t>
      </w:r>
      <w:r w:rsidRPr="004F654B">
        <w:rPr>
          <w:rFonts w:eastAsia="標楷體" w:hint="eastAsia"/>
          <w:bCs/>
          <w:w w:val="90"/>
          <w:sz w:val="18"/>
          <w:szCs w:val="18"/>
        </w:rPr>
        <w:t>字第</w:t>
      </w:r>
      <w:r w:rsidRPr="004F654B">
        <w:rPr>
          <w:rFonts w:eastAsia="標楷體" w:hint="eastAsia"/>
          <w:bCs/>
          <w:w w:val="90"/>
          <w:sz w:val="18"/>
          <w:szCs w:val="18"/>
        </w:rPr>
        <w:t>0980092334B</w:t>
      </w:r>
      <w:r w:rsidRPr="004F654B">
        <w:rPr>
          <w:rFonts w:eastAsia="標楷體" w:hint="eastAsia"/>
          <w:bCs/>
          <w:w w:val="90"/>
          <w:sz w:val="18"/>
          <w:szCs w:val="18"/>
        </w:rPr>
        <w:t>號令</w:t>
      </w:r>
      <w:bookmarkEnd w:id="1"/>
      <w:r w:rsidRPr="004F654B">
        <w:rPr>
          <w:rFonts w:eastAsia="標楷體" w:hint="eastAsia"/>
          <w:bCs/>
          <w:w w:val="90"/>
          <w:sz w:val="18"/>
          <w:szCs w:val="18"/>
        </w:rPr>
        <w:t>修正第</w:t>
      </w:r>
      <w:r w:rsidRPr="004F654B">
        <w:rPr>
          <w:rFonts w:eastAsia="標楷體" w:hint="eastAsia"/>
          <w:bCs/>
          <w:w w:val="90"/>
          <w:sz w:val="18"/>
          <w:szCs w:val="18"/>
        </w:rPr>
        <w:t>7</w:t>
      </w:r>
      <w:r w:rsidRPr="004F654B">
        <w:rPr>
          <w:rFonts w:eastAsia="標楷體" w:hint="eastAsia"/>
          <w:bCs/>
          <w:w w:val="90"/>
          <w:sz w:val="18"/>
          <w:szCs w:val="18"/>
        </w:rPr>
        <w:t>點</w:t>
      </w:r>
    </w:p>
    <w:p w:rsidR="000E600B" w:rsidRPr="004F654B" w:rsidRDefault="000E600B" w:rsidP="000E600B">
      <w:pPr>
        <w:spacing w:line="160" w:lineRule="exact"/>
        <w:jc w:val="right"/>
        <w:rPr>
          <w:rFonts w:eastAsia="標楷體"/>
          <w:bCs/>
          <w:w w:val="90"/>
          <w:sz w:val="18"/>
          <w:szCs w:val="18"/>
        </w:rPr>
      </w:pPr>
      <w:smartTag w:uri="urn:schemas-microsoft-com:office:smarttags" w:element="chsdate">
        <w:smartTagPr>
          <w:attr w:name="IsROCDate" w:val="True"/>
          <w:attr w:name="IsLunarDate" w:val="False"/>
          <w:attr w:name="Day" w:val="6"/>
          <w:attr w:name="Month" w:val="8"/>
          <w:attr w:name="Year" w:val="2010"/>
        </w:smartTagPr>
        <w:r w:rsidRPr="004F654B">
          <w:rPr>
            <w:rFonts w:eastAsia="標楷體" w:hint="eastAsia"/>
            <w:bCs/>
            <w:w w:val="90"/>
            <w:sz w:val="18"/>
            <w:szCs w:val="18"/>
          </w:rPr>
          <w:t>中華民國</w:t>
        </w:r>
        <w:r w:rsidRPr="004F654B">
          <w:rPr>
            <w:rFonts w:eastAsia="標楷體" w:hint="eastAsia"/>
            <w:bCs/>
            <w:w w:val="90"/>
            <w:sz w:val="18"/>
            <w:szCs w:val="18"/>
          </w:rPr>
          <w:t>99</w:t>
        </w:r>
        <w:r w:rsidRPr="004F654B">
          <w:rPr>
            <w:rFonts w:eastAsia="標楷體" w:hint="eastAsia"/>
            <w:bCs/>
            <w:w w:val="90"/>
            <w:sz w:val="18"/>
            <w:szCs w:val="18"/>
          </w:rPr>
          <w:t>年</w:t>
        </w:r>
        <w:r w:rsidRPr="004F654B">
          <w:rPr>
            <w:rFonts w:eastAsia="標楷體" w:hint="eastAsia"/>
            <w:bCs/>
            <w:w w:val="90"/>
            <w:sz w:val="18"/>
            <w:szCs w:val="18"/>
          </w:rPr>
          <w:t>8</w:t>
        </w:r>
        <w:r w:rsidRPr="004F654B">
          <w:rPr>
            <w:rFonts w:eastAsia="標楷體" w:hint="eastAsia"/>
            <w:bCs/>
            <w:w w:val="90"/>
            <w:sz w:val="18"/>
            <w:szCs w:val="18"/>
          </w:rPr>
          <w:t>月</w:t>
        </w:r>
        <w:r w:rsidRPr="004F654B">
          <w:rPr>
            <w:rFonts w:eastAsia="標楷體" w:hint="eastAsia"/>
            <w:bCs/>
            <w:w w:val="90"/>
            <w:sz w:val="18"/>
            <w:szCs w:val="18"/>
          </w:rPr>
          <w:t>6</w:t>
        </w:r>
        <w:r w:rsidRPr="004F654B">
          <w:rPr>
            <w:rFonts w:eastAsia="標楷體" w:hint="eastAsia"/>
            <w:bCs/>
            <w:w w:val="90"/>
            <w:sz w:val="18"/>
            <w:szCs w:val="18"/>
          </w:rPr>
          <w:t>日</w:t>
        </w:r>
      </w:smartTag>
      <w:r w:rsidRPr="004F654B">
        <w:rPr>
          <w:rFonts w:eastAsia="標楷體" w:hint="eastAsia"/>
          <w:bCs/>
          <w:w w:val="90"/>
          <w:sz w:val="18"/>
          <w:szCs w:val="18"/>
        </w:rPr>
        <w:t>台技</w:t>
      </w:r>
      <w:r w:rsidRPr="004F654B">
        <w:rPr>
          <w:rFonts w:eastAsia="標楷體" w:hint="eastAsia"/>
          <w:bCs/>
          <w:w w:val="90"/>
          <w:sz w:val="18"/>
          <w:szCs w:val="18"/>
        </w:rPr>
        <w:t>(</w:t>
      </w:r>
      <w:r w:rsidRPr="004F654B">
        <w:rPr>
          <w:rFonts w:eastAsia="標楷體" w:hint="eastAsia"/>
          <w:bCs/>
          <w:w w:val="90"/>
          <w:sz w:val="18"/>
          <w:szCs w:val="18"/>
        </w:rPr>
        <w:t>四</w:t>
      </w:r>
      <w:r w:rsidRPr="004F654B">
        <w:rPr>
          <w:rFonts w:eastAsia="標楷體" w:hint="eastAsia"/>
          <w:bCs/>
          <w:w w:val="90"/>
          <w:sz w:val="18"/>
          <w:szCs w:val="18"/>
        </w:rPr>
        <w:t>)</w:t>
      </w:r>
      <w:r w:rsidRPr="004F654B">
        <w:rPr>
          <w:rFonts w:eastAsia="標楷體" w:hint="eastAsia"/>
          <w:bCs/>
          <w:w w:val="90"/>
          <w:sz w:val="18"/>
          <w:szCs w:val="18"/>
        </w:rPr>
        <w:t>字第</w:t>
      </w:r>
      <w:r w:rsidRPr="004F654B">
        <w:rPr>
          <w:rFonts w:eastAsia="標楷體" w:hint="eastAsia"/>
          <w:bCs/>
          <w:w w:val="90"/>
          <w:sz w:val="18"/>
          <w:szCs w:val="18"/>
        </w:rPr>
        <w:t>0990133981B</w:t>
      </w:r>
      <w:r w:rsidRPr="004F654B">
        <w:rPr>
          <w:rFonts w:eastAsia="標楷體" w:hint="eastAsia"/>
          <w:bCs/>
          <w:w w:val="90"/>
          <w:sz w:val="18"/>
          <w:szCs w:val="18"/>
        </w:rPr>
        <w:t>號令修正第</w:t>
      </w:r>
      <w:r w:rsidRPr="004F654B">
        <w:rPr>
          <w:rFonts w:eastAsia="標楷體" w:hint="eastAsia"/>
          <w:bCs/>
          <w:w w:val="90"/>
          <w:sz w:val="18"/>
          <w:szCs w:val="18"/>
        </w:rPr>
        <w:t>2</w:t>
      </w:r>
      <w:r w:rsidRPr="004F654B">
        <w:rPr>
          <w:rFonts w:eastAsia="標楷體" w:hint="eastAsia"/>
          <w:bCs/>
          <w:w w:val="90"/>
          <w:sz w:val="18"/>
          <w:szCs w:val="18"/>
        </w:rPr>
        <w:t>點、第</w:t>
      </w:r>
      <w:r w:rsidRPr="004F654B">
        <w:rPr>
          <w:rFonts w:eastAsia="標楷體" w:hint="eastAsia"/>
          <w:bCs/>
          <w:w w:val="90"/>
          <w:sz w:val="18"/>
          <w:szCs w:val="18"/>
        </w:rPr>
        <w:t>8</w:t>
      </w:r>
      <w:r w:rsidRPr="004F654B">
        <w:rPr>
          <w:rFonts w:eastAsia="標楷體" w:hint="eastAsia"/>
          <w:bCs/>
          <w:w w:val="90"/>
          <w:sz w:val="18"/>
          <w:szCs w:val="18"/>
        </w:rPr>
        <w:t>點</w:t>
      </w:r>
    </w:p>
    <w:p w:rsidR="000E600B" w:rsidRPr="004F654B" w:rsidRDefault="000E600B" w:rsidP="000E600B">
      <w:pPr>
        <w:spacing w:line="160" w:lineRule="exact"/>
        <w:jc w:val="right"/>
        <w:rPr>
          <w:rFonts w:eastAsia="標楷體"/>
          <w:bCs/>
          <w:w w:val="90"/>
          <w:sz w:val="18"/>
          <w:szCs w:val="18"/>
        </w:rPr>
      </w:pPr>
      <w:r w:rsidRPr="004F654B">
        <w:rPr>
          <w:rFonts w:eastAsia="標楷體" w:hint="eastAsia"/>
          <w:bCs/>
          <w:w w:val="90"/>
          <w:sz w:val="18"/>
          <w:szCs w:val="18"/>
        </w:rPr>
        <w:t>中華民國</w:t>
      </w:r>
      <w:r w:rsidRPr="004F654B">
        <w:rPr>
          <w:rFonts w:eastAsia="標楷體" w:hint="eastAsia"/>
          <w:bCs/>
          <w:w w:val="90"/>
          <w:sz w:val="18"/>
          <w:szCs w:val="18"/>
        </w:rPr>
        <w:t>101</w:t>
      </w:r>
      <w:r w:rsidRPr="004F654B">
        <w:rPr>
          <w:rFonts w:eastAsia="標楷體" w:hint="eastAsia"/>
          <w:bCs/>
          <w:w w:val="90"/>
          <w:sz w:val="18"/>
          <w:szCs w:val="18"/>
        </w:rPr>
        <w:t>年</w:t>
      </w:r>
      <w:r w:rsidRPr="004F654B">
        <w:rPr>
          <w:rFonts w:eastAsia="標楷體" w:hint="eastAsia"/>
          <w:bCs/>
          <w:w w:val="90"/>
          <w:sz w:val="18"/>
          <w:szCs w:val="18"/>
        </w:rPr>
        <w:t>11</w:t>
      </w:r>
      <w:r w:rsidRPr="004F654B">
        <w:rPr>
          <w:rFonts w:eastAsia="標楷體" w:hint="eastAsia"/>
          <w:bCs/>
          <w:w w:val="90"/>
          <w:sz w:val="18"/>
          <w:szCs w:val="18"/>
        </w:rPr>
        <w:t>月</w:t>
      </w:r>
      <w:r w:rsidRPr="004F654B">
        <w:rPr>
          <w:rFonts w:eastAsia="標楷體" w:hint="eastAsia"/>
          <w:bCs/>
          <w:w w:val="90"/>
          <w:sz w:val="18"/>
          <w:szCs w:val="18"/>
        </w:rPr>
        <w:t>29</w:t>
      </w:r>
      <w:r w:rsidRPr="004F654B">
        <w:rPr>
          <w:rFonts w:eastAsia="標楷體" w:hint="eastAsia"/>
          <w:bCs/>
          <w:w w:val="90"/>
          <w:sz w:val="18"/>
          <w:szCs w:val="18"/>
        </w:rPr>
        <w:t>日教育部臺技</w:t>
      </w:r>
      <w:r w:rsidRPr="004F654B">
        <w:rPr>
          <w:rFonts w:eastAsia="標楷體" w:hint="eastAsia"/>
          <w:bCs/>
          <w:w w:val="90"/>
          <w:sz w:val="18"/>
          <w:szCs w:val="18"/>
        </w:rPr>
        <w:t>(</w:t>
      </w:r>
      <w:r w:rsidRPr="004F654B">
        <w:rPr>
          <w:rFonts w:eastAsia="標楷體" w:hint="eastAsia"/>
          <w:bCs/>
          <w:w w:val="90"/>
          <w:sz w:val="18"/>
          <w:szCs w:val="18"/>
        </w:rPr>
        <w:t>四</w:t>
      </w:r>
      <w:r w:rsidRPr="004F654B">
        <w:rPr>
          <w:rFonts w:eastAsia="標楷體" w:hint="eastAsia"/>
          <w:bCs/>
          <w:w w:val="90"/>
          <w:sz w:val="18"/>
          <w:szCs w:val="18"/>
        </w:rPr>
        <w:t>)</w:t>
      </w:r>
      <w:r w:rsidRPr="004F654B">
        <w:rPr>
          <w:rFonts w:eastAsia="標楷體" w:hint="eastAsia"/>
          <w:bCs/>
          <w:w w:val="90"/>
          <w:sz w:val="18"/>
          <w:szCs w:val="18"/>
        </w:rPr>
        <w:t>字第</w:t>
      </w:r>
      <w:r w:rsidRPr="004F654B">
        <w:rPr>
          <w:rFonts w:eastAsia="標楷體" w:hint="eastAsia"/>
          <w:bCs/>
          <w:w w:val="90"/>
          <w:sz w:val="18"/>
          <w:szCs w:val="18"/>
        </w:rPr>
        <w:t>1010202517B</w:t>
      </w:r>
      <w:r w:rsidRPr="004F654B">
        <w:rPr>
          <w:rFonts w:eastAsia="標楷體" w:hint="eastAsia"/>
          <w:bCs/>
          <w:w w:val="90"/>
          <w:sz w:val="18"/>
          <w:szCs w:val="18"/>
        </w:rPr>
        <w:t>號令修正發布全文</w:t>
      </w:r>
      <w:r w:rsidRPr="004F654B">
        <w:rPr>
          <w:rFonts w:eastAsia="標楷體" w:hint="eastAsia"/>
          <w:bCs/>
          <w:w w:val="90"/>
          <w:sz w:val="18"/>
          <w:szCs w:val="18"/>
        </w:rPr>
        <w:t>10</w:t>
      </w:r>
      <w:r w:rsidRPr="004F654B">
        <w:rPr>
          <w:rFonts w:eastAsia="標楷體" w:hint="eastAsia"/>
          <w:bCs/>
          <w:w w:val="90"/>
          <w:sz w:val="18"/>
          <w:szCs w:val="18"/>
        </w:rPr>
        <w:t>點，並自一百零二年一月一日生效</w:t>
      </w:r>
    </w:p>
    <w:p w:rsidR="000E600B" w:rsidRPr="004F654B" w:rsidRDefault="000E600B" w:rsidP="000E600B">
      <w:pPr>
        <w:widowControl/>
        <w:snapToGrid w:val="0"/>
        <w:rPr>
          <w:rFonts w:eastAsia="標楷體" w:cs="新細明體"/>
          <w:color w:val="000000"/>
          <w:kern w:val="0"/>
        </w:rPr>
      </w:pPr>
    </w:p>
    <w:p w:rsidR="000E600B" w:rsidRPr="004F654B" w:rsidRDefault="000E600B" w:rsidP="000E600B">
      <w:pPr>
        <w:widowControl/>
        <w:snapToGrid w:val="0"/>
        <w:ind w:leftChars="5" w:left="502" w:hangingChars="204" w:hanging="490"/>
        <w:rPr>
          <w:rFonts w:eastAsia="標楷體" w:cs="新細明體"/>
          <w:color w:val="000000"/>
          <w:kern w:val="0"/>
        </w:rPr>
      </w:pPr>
      <w:r w:rsidRPr="004F654B">
        <w:rPr>
          <w:rFonts w:eastAsia="標楷體" w:cs="新細明體"/>
          <w:color w:val="000000"/>
          <w:kern w:val="0"/>
        </w:rPr>
        <w:t>一、目的：教育部（以下簡稱本部）為引導科技大學及技術學院（以下簡稱科技校院）依其定位發展多元特色，持續深化各項教學品質改善措施之內涵，以營造優質之教學環境，強化學生學習成效，具備就業競爭力，特訂定本要點。</w:t>
      </w:r>
    </w:p>
    <w:p w:rsidR="000E600B" w:rsidRPr="004F654B" w:rsidRDefault="000E600B" w:rsidP="000E600B">
      <w:pPr>
        <w:widowControl/>
        <w:snapToGrid w:val="0"/>
        <w:rPr>
          <w:rFonts w:eastAsia="標楷體" w:cs="新細明體"/>
          <w:color w:val="000000"/>
          <w:kern w:val="0"/>
        </w:rPr>
      </w:pPr>
      <w:r w:rsidRPr="004F654B">
        <w:rPr>
          <w:rFonts w:eastAsia="標楷體" w:cs="新細明體"/>
          <w:color w:val="000000"/>
          <w:kern w:val="0"/>
        </w:rPr>
        <w:t>二、申請資格：</w:t>
      </w:r>
    </w:p>
    <w:p w:rsidR="000E600B" w:rsidRPr="004F654B" w:rsidRDefault="000E600B" w:rsidP="000E600B">
      <w:pPr>
        <w:widowControl/>
        <w:snapToGrid w:val="0"/>
        <w:ind w:leftChars="192" w:left="461"/>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公私立科技校院。</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已獲本部邁向頂尖大學計畫補助之學校，不得提出申請；於本部邁向頂尖大學計畫及獎勵大學教學卓越計畫執行期程重疊期間，同時獲二項計畫補助之學校，應擇一請領補助經費，不得重複。</w:t>
      </w:r>
    </w:p>
    <w:p w:rsidR="000E600B" w:rsidRPr="004F654B" w:rsidRDefault="000E600B" w:rsidP="000E600B">
      <w:pPr>
        <w:widowControl/>
        <w:snapToGrid w:val="0"/>
        <w:ind w:leftChars="5" w:left="502" w:hangingChars="204" w:hanging="490"/>
        <w:rPr>
          <w:rFonts w:eastAsia="標楷體" w:cs="新細明體"/>
          <w:color w:val="000000"/>
          <w:kern w:val="0"/>
        </w:rPr>
      </w:pPr>
      <w:r w:rsidRPr="004F654B">
        <w:rPr>
          <w:rFonts w:eastAsia="標楷體" w:cs="新細明體"/>
          <w:color w:val="000000"/>
          <w:kern w:val="0"/>
        </w:rPr>
        <w:t>三、申請程序：符合前點申請資格之學校應擬具計畫，於本部規定期程內完成校內程序向本部提出申請，逾期提出申請者，除特殊情形經本部同意者外，不予受理。申請資料送達本部或本部委辦單位後，不得抽換申請資料。</w:t>
      </w:r>
    </w:p>
    <w:p w:rsidR="000E600B" w:rsidRPr="004F654B" w:rsidRDefault="000E600B" w:rsidP="000E600B">
      <w:pPr>
        <w:widowControl/>
        <w:snapToGrid w:val="0"/>
        <w:ind w:leftChars="5" w:left="502" w:hangingChars="204" w:hanging="490"/>
        <w:rPr>
          <w:rFonts w:eastAsia="標楷體" w:cs="新細明體"/>
          <w:color w:val="000000"/>
          <w:kern w:val="0"/>
        </w:rPr>
      </w:pPr>
      <w:r w:rsidRPr="004F654B">
        <w:rPr>
          <w:rFonts w:eastAsia="標楷體" w:cs="新細明體"/>
          <w:color w:val="000000"/>
          <w:kern w:val="0"/>
        </w:rPr>
        <w:t>四、規劃期程：第一次提出申請計畫，以四年（一百零二年、一百零三年、一百零四年、一百零五年）為規劃期程；第二次提出申請以二年為規劃期程。</w:t>
      </w:r>
    </w:p>
    <w:p w:rsidR="000E600B" w:rsidRPr="004F654B" w:rsidRDefault="000E600B" w:rsidP="000E600B">
      <w:pPr>
        <w:widowControl/>
        <w:snapToGrid w:val="0"/>
        <w:ind w:leftChars="5" w:left="502" w:hangingChars="204" w:hanging="490"/>
        <w:rPr>
          <w:rFonts w:eastAsia="標楷體" w:cs="新細明體"/>
          <w:color w:val="000000"/>
          <w:kern w:val="0"/>
        </w:rPr>
      </w:pPr>
      <w:r w:rsidRPr="004F654B">
        <w:rPr>
          <w:rFonts w:eastAsia="標楷體" w:cs="新細明體"/>
          <w:color w:val="000000"/>
          <w:kern w:val="0"/>
        </w:rPr>
        <w:t>五、計畫內容：學校所提申請計畫應為全校性計畫，個別系所或單一項目之計畫不予受理。計畫應包括下列內容：</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計畫摘要。</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學校現況及具發展潛力之特色。</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三</w:t>
      </w:r>
      <w:r w:rsidRPr="004F654B">
        <w:rPr>
          <w:rFonts w:eastAsia="標楷體" w:cs="新細明體"/>
          <w:color w:val="000000"/>
          <w:kern w:val="0"/>
        </w:rPr>
        <w:t>)</w:t>
      </w:r>
      <w:r w:rsidRPr="004F654B">
        <w:rPr>
          <w:rFonts w:eastAsia="標楷體" w:cs="新細明體"/>
          <w:color w:val="000000"/>
          <w:kern w:val="0"/>
        </w:rPr>
        <w:t>各項教學基礎制度建置及執行成效檢核。</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四</w:t>
      </w:r>
      <w:r w:rsidRPr="004F654B">
        <w:rPr>
          <w:rFonts w:eastAsia="標楷體" w:cs="新細明體"/>
          <w:color w:val="000000"/>
          <w:kern w:val="0"/>
        </w:rPr>
        <w:t>)</w:t>
      </w:r>
      <w:r w:rsidRPr="004F654B">
        <w:rPr>
          <w:rFonts w:eastAsia="標楷體" w:cs="新細明體"/>
          <w:color w:val="000000"/>
          <w:kern w:val="0"/>
        </w:rPr>
        <w:t>學校中長程發展重點、特色及與獎勵科技大學及技術學院教學卓越計畫之關連。</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五</w:t>
      </w:r>
      <w:r w:rsidRPr="004F654B">
        <w:rPr>
          <w:rFonts w:eastAsia="標楷體" w:cs="新細明體"/>
          <w:color w:val="000000"/>
          <w:kern w:val="0"/>
        </w:rPr>
        <w:t>)</w:t>
      </w:r>
      <w:r w:rsidRPr="004F654B">
        <w:rPr>
          <w:rFonts w:eastAsia="標楷體" w:cs="新細明體"/>
          <w:color w:val="000000"/>
          <w:kern w:val="0"/>
        </w:rPr>
        <w:t>各項教學特色創新深化之發展措施，包括理念、目標、策略、執行方法、實施步驟、預期效益、管考機制，及可能遭遇困難與解決方法及關鍵績效指標（應明列每年度具體檢視計畫執行成果與產生效益之質化及量化績效指標）。</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六</w:t>
      </w:r>
      <w:r w:rsidRPr="004F654B">
        <w:rPr>
          <w:rFonts w:eastAsia="標楷體" w:cs="新細明體"/>
          <w:color w:val="000000"/>
          <w:kern w:val="0"/>
        </w:rPr>
        <w:t>)</w:t>
      </w:r>
      <w:r w:rsidRPr="004F654B">
        <w:rPr>
          <w:rFonts w:eastAsia="標楷體" w:cs="新細明體"/>
          <w:color w:val="000000"/>
          <w:kern w:val="0"/>
        </w:rPr>
        <w:t>經費需求（包括學校配合款），並簡要說明補助經費與計畫經費有落差時，學校執行計畫之優先排序。</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七</w:t>
      </w:r>
      <w:r w:rsidRPr="004F654B">
        <w:rPr>
          <w:rFonts w:eastAsia="標楷體" w:cs="新細明體"/>
          <w:color w:val="000000"/>
          <w:kern w:val="0"/>
        </w:rPr>
        <w:t>)</w:t>
      </w:r>
      <w:r w:rsidRPr="004F654B">
        <w:rPr>
          <w:rFonts w:eastAsia="標楷體" w:cs="新細明體"/>
          <w:color w:val="000000"/>
          <w:kern w:val="0"/>
        </w:rPr>
        <w:t>曾獲本補助之學校，應就歷年辦理情形，提報執行成果（包括獲本部經費補助情形）。</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八</w:t>
      </w:r>
      <w:r w:rsidRPr="004F654B">
        <w:rPr>
          <w:rFonts w:eastAsia="標楷體" w:cs="新細明體"/>
          <w:color w:val="000000"/>
          <w:kern w:val="0"/>
        </w:rPr>
        <w:t>)</w:t>
      </w:r>
      <w:r w:rsidRPr="004F654B">
        <w:rPr>
          <w:rFonts w:eastAsia="標楷體" w:cs="新細明體"/>
          <w:color w:val="000000"/>
          <w:kern w:val="0"/>
        </w:rPr>
        <w:t>永續發展機制：本部經費補助結束後，學校「各項教學品質改善計畫」及「所需之人力及經費」如何持續推動。</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九</w:t>
      </w:r>
      <w:r w:rsidRPr="004F654B">
        <w:rPr>
          <w:rFonts w:eastAsia="標楷體" w:cs="新細明體"/>
          <w:color w:val="000000"/>
          <w:kern w:val="0"/>
        </w:rPr>
        <w:t>)</w:t>
      </w:r>
      <w:r w:rsidRPr="004F654B">
        <w:rPr>
          <w:rFonts w:eastAsia="標楷體" w:cs="新細明體"/>
          <w:color w:val="000000"/>
          <w:kern w:val="0"/>
        </w:rPr>
        <w:t>透過教學資源、經驗及成果分享，提升整體技專校院教學品質之措施。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十</w:t>
      </w:r>
      <w:r w:rsidRPr="004F654B">
        <w:rPr>
          <w:rFonts w:eastAsia="標楷體" w:cs="新細明體"/>
          <w:color w:val="000000"/>
          <w:kern w:val="0"/>
        </w:rPr>
        <w:t>)</w:t>
      </w:r>
      <w:r w:rsidRPr="004F654B">
        <w:rPr>
          <w:rFonts w:eastAsia="標楷體" w:cs="新細明體"/>
          <w:color w:val="000000"/>
          <w:kern w:val="0"/>
        </w:rPr>
        <w:t>附件，包括學校所定相關規定、調查表式、分析報告、課程規劃，或其他補充資料，並得提供線上文件及連結網址，以供檢視。</w:t>
      </w:r>
    </w:p>
    <w:p w:rsidR="000E600B" w:rsidRPr="004F654B" w:rsidRDefault="000E600B" w:rsidP="000E600B">
      <w:pPr>
        <w:widowControl/>
        <w:snapToGrid w:val="0"/>
        <w:rPr>
          <w:rFonts w:eastAsia="標楷體" w:cs="新細明體"/>
          <w:color w:val="000000"/>
          <w:kern w:val="0"/>
        </w:rPr>
      </w:pPr>
      <w:r w:rsidRPr="004F654B">
        <w:rPr>
          <w:rFonts w:eastAsia="標楷體" w:cs="新細明體"/>
          <w:color w:val="000000"/>
          <w:kern w:val="0"/>
        </w:rPr>
        <w:t>六、審核重點：</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共同性重點：</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olor w:val="000000"/>
          <w:kern w:val="0"/>
        </w:rPr>
        <w:t>１</w:t>
      </w:r>
      <w:r w:rsidRPr="004F654B">
        <w:rPr>
          <w:rFonts w:eastAsia="標楷體" w:cs="新細明體"/>
          <w:color w:val="000000"/>
          <w:kern w:val="0"/>
        </w:rPr>
        <w:t>、確保學生學習成效：</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１</w:t>
      </w:r>
      <w:r w:rsidRPr="004F654B">
        <w:rPr>
          <w:rFonts w:eastAsia="標楷體" w:cs="新細明體"/>
          <w:color w:val="000000"/>
          <w:kern w:val="0"/>
        </w:rPr>
        <w:t>)</w:t>
      </w:r>
      <w:r w:rsidRPr="004F654B">
        <w:rPr>
          <w:rFonts w:eastAsia="標楷體" w:cs="新細明體"/>
          <w:color w:val="000000"/>
          <w:kern w:val="0"/>
        </w:rPr>
        <w:t>建立具特色之學生學習及生（職）涯輔導機制（如選課輔導、生活適應、教學助理、預警及輔導機制、建立生涯（學習）歷程檔案、職涯探索、生涯規劃等）。</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lastRenderedPageBreak/>
        <w:t>(</w:t>
      </w:r>
      <w:r w:rsidRPr="004F654B">
        <w:rPr>
          <w:rFonts w:eastAsia="標楷體" w:cs="新細明體"/>
          <w:color w:val="000000"/>
          <w:kern w:val="0"/>
        </w:rPr>
        <w:t>２</w:t>
      </w:r>
      <w:r w:rsidRPr="004F654B">
        <w:rPr>
          <w:rFonts w:eastAsia="標楷體" w:cs="新細明體"/>
          <w:color w:val="000000"/>
          <w:kern w:val="0"/>
        </w:rPr>
        <w:t>)</w:t>
      </w:r>
      <w:r w:rsidRPr="004F654B">
        <w:rPr>
          <w:rFonts w:eastAsia="標楷體" w:cs="新細明體"/>
          <w:color w:val="000000"/>
          <w:kern w:val="0"/>
        </w:rPr>
        <w:t>推動可強化學生學習動機，提升學生學習風氣之有效措施，例如對學生課後作業之要求、學習成果之考核等。</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３</w:t>
      </w:r>
      <w:r w:rsidRPr="004F654B">
        <w:rPr>
          <w:rFonts w:eastAsia="標楷體" w:cs="新細明體"/>
          <w:color w:val="000000"/>
          <w:kern w:val="0"/>
        </w:rPr>
        <w:t>)</w:t>
      </w:r>
      <w:r w:rsidRPr="004F654B">
        <w:rPr>
          <w:rFonts w:eastAsia="標楷體" w:cs="新細明體"/>
          <w:color w:val="000000"/>
          <w:kern w:val="0"/>
        </w:rPr>
        <w:t>落實依學校特色訂定之校、院、系教育目標所發展學生核心能力指標、畢業門檻及檢核機制之具體措施，及落實可有效協助學生提升中文及外語表達溝通能力、拓展國際視野之措施及機制。</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４</w:t>
      </w:r>
      <w:r w:rsidRPr="004F654B">
        <w:rPr>
          <w:rFonts w:eastAsia="標楷體" w:cs="新細明體"/>
          <w:color w:val="000000"/>
          <w:kern w:val="0"/>
        </w:rPr>
        <w:t>)</w:t>
      </w:r>
      <w:r w:rsidRPr="004F654B">
        <w:rPr>
          <w:rFonts w:eastAsia="標楷體" w:cs="新細明體"/>
          <w:color w:val="000000"/>
          <w:kern w:val="0"/>
        </w:rPr>
        <w:t>建立畢業生長期追蹤機制，至少應辦理最近三個學年度畢業生畢業後三年流向資料之更新（至少回溯至九十七學年度畢業生），掌握畢業生就業狀況（包括就業率、雇主滿意度、畢業生滿意度、雇主回饋意見及畢業生回饋意見等），並根據畢業生與雇主回饋意見，確實對課程與教學方法進行檢討及改善。</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５</w:t>
      </w:r>
      <w:r w:rsidRPr="004F654B">
        <w:rPr>
          <w:rFonts w:eastAsia="標楷體" w:cs="新細明體"/>
          <w:color w:val="000000"/>
          <w:kern w:val="0"/>
        </w:rPr>
        <w:t>)</w:t>
      </w:r>
      <w:r w:rsidRPr="004F654B">
        <w:rPr>
          <w:rFonts w:eastAsia="標楷體" w:cs="新細明體"/>
          <w:color w:val="000000"/>
          <w:kern w:val="0"/>
        </w:rPr>
        <w:t>強化職輔單位組織及功能，加強在校生與畢業生及業界專家之互動，落實全校性實習輔導機制，提升學生至業界或海外實習之比例，協助學生取得有利就業之專業證照，或其他可具體強化學生就業競爭力之全校性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２、提升教師教學品質：</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１</w:t>
      </w:r>
      <w:r w:rsidRPr="004F654B">
        <w:rPr>
          <w:rFonts w:eastAsia="標楷體" w:cs="新細明體"/>
          <w:color w:val="000000"/>
          <w:kern w:val="0"/>
        </w:rPr>
        <w:t>)</w:t>
      </w:r>
      <w:r w:rsidRPr="004F654B">
        <w:rPr>
          <w:rFonts w:eastAsia="標楷體" w:cs="新細明體"/>
          <w:color w:val="000000"/>
          <w:kern w:val="0"/>
        </w:rPr>
        <w:t>強化教師專業成長單位之功能與特色、專業性及永續性。協助教師改善教學方法、提升教學成效之具體措施。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２</w:t>
      </w:r>
      <w:r w:rsidRPr="004F654B">
        <w:rPr>
          <w:rFonts w:eastAsia="標楷體" w:cs="新細明體"/>
          <w:color w:val="000000"/>
          <w:kern w:val="0"/>
        </w:rPr>
        <w:t>)</w:t>
      </w:r>
      <w:r w:rsidRPr="004F654B">
        <w:rPr>
          <w:rFonts w:eastAsia="標楷體" w:cs="新細明體"/>
          <w:color w:val="000000"/>
          <w:kern w:val="0"/>
        </w:rPr>
        <w:t>教師評鑑及教學評量之落實與信效度改善措施。落實對績優教師之獎勵及彈性薪資機制。強化對評鑑結果不理想之教師或課程之追蹤輔導或處理改善機制。鼓勵教師精進教學品質、提升教學成效之具體有效激勵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３</w:t>
      </w:r>
      <w:r w:rsidRPr="004F654B">
        <w:rPr>
          <w:rFonts w:eastAsia="標楷體" w:cs="新細明體"/>
          <w:color w:val="000000"/>
          <w:kern w:val="0"/>
        </w:rPr>
        <w:t>)</w:t>
      </w:r>
      <w:r w:rsidRPr="004F654B">
        <w:rPr>
          <w:rFonts w:eastAsia="標楷體" w:cs="新細明體"/>
          <w:color w:val="000000"/>
          <w:kern w:val="0"/>
        </w:rPr>
        <w:t>強化教師教學、研究、服務與實務、產業及社會發展趨勢連結之具體措施。鼓勵教師投入輔導學生學習及生（職）涯發展等有助提升學生就業競爭力之具體措施。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３、改善課程學程規劃：</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１</w:t>
      </w:r>
      <w:r w:rsidRPr="004F654B">
        <w:rPr>
          <w:rFonts w:eastAsia="標楷體" w:cs="新細明體"/>
          <w:color w:val="000000"/>
          <w:kern w:val="0"/>
        </w:rPr>
        <w:t>)</w:t>
      </w:r>
      <w:r w:rsidRPr="004F654B">
        <w:rPr>
          <w:rFonts w:eastAsia="標楷體" w:cs="新細明體"/>
          <w:color w:val="000000"/>
          <w:kern w:val="0"/>
        </w:rPr>
        <w:t>各級課程委員會定期提出課程檢討及改善報告，落實課程定期檢討評估機制。落實依學校特色規劃之校、院、系所與跨領域學程課程結構及內容之實質改革，加強課程內容及教師教學設計之整合。</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２</w:t>
      </w:r>
      <w:r w:rsidRPr="004F654B">
        <w:rPr>
          <w:rFonts w:eastAsia="標楷體" w:cs="新細明體"/>
          <w:color w:val="000000"/>
          <w:kern w:val="0"/>
        </w:rPr>
        <w:t>)</w:t>
      </w:r>
      <w:r w:rsidRPr="004F654B">
        <w:rPr>
          <w:rFonts w:eastAsia="標楷體" w:cs="新細明體"/>
          <w:color w:val="000000"/>
          <w:kern w:val="0"/>
        </w:rPr>
        <w:t>強化全英語課程或學位學程、共同與通識課程及專業課程整合之具體措施。強化專業課程與實務、產業及社會發展趨勢連結之具體措施。強化服務學習與培養學生終身學習及公民能力整合於相關課程之具體措施。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學校特色重點：</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１、學校應自我定位，客觀評估其學生特質、系所特性、師資結構、教學設備等因素，結合本身背景條件優勢，配合產業需求及其相關資源，並在學校現有基礎上，考量學校發展願景及教育目標，研提具學校特色及創新性，可提升教師教學品質、強化學生學習成效、改善課程學程內容之措施；並應說明學校之推動單位、具體作法、實施步驟、預期成果及產生效益、關鍵績效指標、自我改進機制等。</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２、學校應於前款共同性審核重點之計畫內容外，另訂定得凸顯學校特色以及具創新性之主題項目。特色規劃內容亦得包括前款共同性審核重點中之內容，並應以整合方式呈現：</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３、學校得就下列重點進行說明：</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１</w:t>
      </w:r>
      <w:r w:rsidRPr="004F654B">
        <w:rPr>
          <w:rFonts w:eastAsia="標楷體" w:cs="新細明體"/>
          <w:color w:val="000000"/>
          <w:kern w:val="0"/>
        </w:rPr>
        <w:t>)</w:t>
      </w:r>
      <w:r w:rsidRPr="004F654B">
        <w:rPr>
          <w:rFonts w:eastAsia="標楷體" w:cs="新細明體"/>
          <w:color w:val="000000"/>
          <w:kern w:val="0"/>
        </w:rPr>
        <w:t>提升教師教學品質措施之創新性。</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lastRenderedPageBreak/>
        <w:t>(</w:t>
      </w:r>
      <w:r w:rsidRPr="004F654B">
        <w:rPr>
          <w:rFonts w:eastAsia="標楷體" w:cs="新細明體"/>
          <w:color w:val="000000"/>
          <w:kern w:val="0"/>
        </w:rPr>
        <w:t>２</w:t>
      </w:r>
      <w:r w:rsidRPr="004F654B">
        <w:rPr>
          <w:rFonts w:eastAsia="標楷體" w:cs="新細明體"/>
          <w:color w:val="000000"/>
          <w:kern w:val="0"/>
        </w:rPr>
        <w:t>)</w:t>
      </w:r>
      <w:r w:rsidRPr="004F654B">
        <w:rPr>
          <w:rFonts w:eastAsia="標楷體" w:cs="新細明體"/>
          <w:color w:val="000000"/>
          <w:kern w:val="0"/>
        </w:rPr>
        <w:t>強化學生學習成效措施之創新性。</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３</w:t>
      </w:r>
      <w:r w:rsidRPr="004F654B">
        <w:rPr>
          <w:rFonts w:eastAsia="標楷體" w:cs="新細明體"/>
          <w:color w:val="000000"/>
          <w:kern w:val="0"/>
        </w:rPr>
        <w:t>)</w:t>
      </w:r>
      <w:r w:rsidRPr="004F654B">
        <w:rPr>
          <w:rFonts w:eastAsia="標楷體" w:cs="新細明體"/>
          <w:color w:val="000000"/>
          <w:kern w:val="0"/>
        </w:rPr>
        <w:t>改善課程學程規劃措施之創新性。</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４</w:t>
      </w:r>
      <w:r w:rsidRPr="004F654B">
        <w:rPr>
          <w:rFonts w:eastAsia="標楷體" w:cs="新細明體"/>
          <w:color w:val="000000"/>
          <w:kern w:val="0"/>
        </w:rPr>
        <w:t>)</w:t>
      </w:r>
      <w:r w:rsidRPr="004F654B">
        <w:rPr>
          <w:rFonts w:eastAsia="標楷體" w:cs="新細明體"/>
          <w:color w:val="000000"/>
          <w:kern w:val="0"/>
        </w:rPr>
        <w:t>其他凸顯學校特色與具創新性之措施及規劃內容。</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三</w:t>
      </w:r>
      <w:r w:rsidRPr="004F654B">
        <w:rPr>
          <w:rFonts w:eastAsia="標楷體" w:cs="新細明體"/>
          <w:color w:val="000000"/>
          <w:kern w:val="0"/>
        </w:rPr>
        <w:t>)</w:t>
      </w:r>
      <w:r w:rsidRPr="004F654B">
        <w:rPr>
          <w:rFonts w:eastAsia="標楷體" w:cs="新細明體"/>
          <w:color w:val="000000"/>
          <w:kern w:val="0"/>
        </w:rPr>
        <w:t>永續發展機制：學校「各項教學品質改善計畫」及「所需之人力及經費」在本部經費補助結束後，如何持續推動。</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四</w:t>
      </w:r>
      <w:r w:rsidRPr="004F654B">
        <w:rPr>
          <w:rFonts w:eastAsia="標楷體" w:cs="新細明體"/>
          <w:color w:val="000000"/>
          <w:kern w:val="0"/>
        </w:rPr>
        <w:t>)</w:t>
      </w:r>
      <w:r w:rsidRPr="004F654B">
        <w:rPr>
          <w:rFonts w:eastAsia="標楷體" w:cs="新細明體"/>
          <w:color w:val="000000"/>
          <w:kern w:val="0"/>
        </w:rPr>
        <w:t>協助未獲獎勵科技大學及技術學院教學卓越計畫補助學校提升教學品質之措施：獲獎勵科技大學及技術學院教學卓越計畫學校應善盡社會責任，分享教學資源、經驗及成果。</w:t>
      </w:r>
    </w:p>
    <w:p w:rsidR="000E600B" w:rsidRPr="004F654B" w:rsidRDefault="000E600B" w:rsidP="000E600B">
      <w:pPr>
        <w:widowControl/>
        <w:snapToGrid w:val="0"/>
        <w:rPr>
          <w:rFonts w:eastAsia="標楷體" w:cs="新細明體"/>
          <w:color w:val="000000"/>
          <w:kern w:val="0"/>
        </w:rPr>
      </w:pPr>
      <w:r w:rsidRPr="004F654B">
        <w:rPr>
          <w:rFonts w:eastAsia="標楷體" w:cs="新細明體"/>
          <w:color w:val="000000"/>
          <w:kern w:val="0"/>
        </w:rPr>
        <w:t>七、審核程序：</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初審：由本部邀集學者專家成立審查小組，依據各校所提計畫進行書面審查。</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複審：通過初審之學校，由本部安排簡報會議，必要時並得赴校實地訪視後，再召開複審會議決定通過名單，複審通過校數以科技校院總校數之百分之三十至百分之四十為原則。為協助學校進行長期性之規劃，本部得採一次核定二年計畫方式，對於過去執行成效及未來計畫特殊優良之學校，亦得採一次核定多年期計畫之方式，並得視學校計畫執行情形決定是否續撥以後年度經費。</w:t>
      </w:r>
    </w:p>
    <w:p w:rsidR="000E600B" w:rsidRPr="004F654B" w:rsidRDefault="000E600B" w:rsidP="000E600B">
      <w:pPr>
        <w:widowControl/>
        <w:snapToGrid w:val="0"/>
        <w:rPr>
          <w:rFonts w:eastAsia="標楷體" w:cs="新細明體"/>
          <w:color w:val="000000"/>
          <w:kern w:val="0"/>
        </w:rPr>
      </w:pPr>
      <w:r w:rsidRPr="004F654B">
        <w:rPr>
          <w:rFonts w:eastAsia="標楷體" w:cs="新細明體"/>
          <w:color w:val="000000"/>
          <w:kern w:val="0"/>
        </w:rPr>
        <w:t>八、績效考評及淘汰機制：</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獲補助學校應建立管考機制，依計畫執行並專款專用。</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本部將定期追蹤學校執行情形，辦理成效考核，並提供相關意見供學校參考。必要時得邀請學校列席報告或前往學校實地考評。經考核未依計畫確實執行、成效不彰者，視情形刪減或暫緩當年度之補助經費；其考核結果並作為以後年度計畫審查之重要參據。</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三</w:t>
      </w:r>
      <w:r w:rsidRPr="004F654B">
        <w:rPr>
          <w:rFonts w:eastAsia="標楷體" w:cs="新細明體"/>
          <w:color w:val="000000"/>
          <w:kern w:val="0"/>
        </w:rPr>
        <w:t>)</w:t>
      </w:r>
      <w:r w:rsidRPr="004F654B">
        <w:rPr>
          <w:rFonts w:eastAsia="標楷體" w:cs="新細明體"/>
          <w:color w:val="000000"/>
          <w:kern w:val="0"/>
        </w:rPr>
        <w:t>獲補助之學校應於計畫結束後一個月內，將成果報告提報本部。</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四</w:t>
      </w:r>
      <w:r w:rsidRPr="004F654B">
        <w:rPr>
          <w:rFonts w:eastAsia="標楷體" w:cs="新細明體"/>
          <w:color w:val="000000"/>
          <w:kern w:val="0"/>
        </w:rPr>
        <w:t>)</w:t>
      </w:r>
      <w:r w:rsidRPr="004F654B">
        <w:rPr>
          <w:rFonts w:eastAsia="標楷體" w:cs="新細明體"/>
          <w:color w:val="000000"/>
          <w:kern w:val="0"/>
        </w:rPr>
        <w:t>本部得視學校辦理情形，請學校規劃辦理計畫成果發表會，以分享執行成果並進行經驗交流。</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九、經費編列及使用原則：</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獎勵科技大學及技術學院教學卓越計畫各年度總經費之經常門、資本門比率，得由本部彈性調整。</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學校應提出相對應之自籌款支應，並不得低於本部核定補助額度之百分之十。學校配合款未依原計畫預算支出或提供者，視學校配合情形刪減下一年度之補助經費。</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三</w:t>
      </w:r>
      <w:r w:rsidRPr="004F654B">
        <w:rPr>
          <w:rFonts w:eastAsia="標楷體" w:cs="新細明體"/>
          <w:color w:val="000000"/>
          <w:kern w:val="0"/>
        </w:rPr>
        <w:t>)</w:t>
      </w:r>
      <w:r w:rsidRPr="004F654B">
        <w:rPr>
          <w:rFonts w:eastAsia="標楷體" w:cs="新細明體"/>
          <w:color w:val="000000"/>
          <w:kern w:val="0"/>
        </w:rPr>
        <w:t>本補助經費供學校提升教學品質並建立完善配套措施，包括配合改善教學環境之硬體補強整修。</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四</w:t>
      </w:r>
      <w:r w:rsidRPr="004F654B">
        <w:rPr>
          <w:rFonts w:eastAsia="標楷體" w:cs="新細明體"/>
          <w:color w:val="000000"/>
          <w:kern w:val="0"/>
        </w:rPr>
        <w:t>)</w:t>
      </w:r>
      <w:r w:rsidRPr="004F654B">
        <w:rPr>
          <w:rFonts w:eastAsia="標楷體" w:cs="新細明體"/>
          <w:color w:val="000000"/>
          <w:kern w:val="0"/>
        </w:rPr>
        <w:t>本補助經費不得支用於下列項目：</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１、附屬機構。</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２、新建校舍建築。</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３、與教學無關之設備經費。</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４、新聘編制內師資。</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５、招生（包括國內及境外學生）時提供學生之各項公費或獎助學金。</w:t>
      </w:r>
    </w:p>
    <w:p w:rsidR="000E600B" w:rsidRPr="004F654B" w:rsidRDefault="000E600B" w:rsidP="000E600B">
      <w:pPr>
        <w:widowControl/>
        <w:snapToGrid w:val="0"/>
        <w:ind w:leftChars="191" w:left="933" w:hangingChars="198" w:hanging="475"/>
        <w:jc w:val="both"/>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五</w:t>
      </w:r>
      <w:r w:rsidRPr="004F654B">
        <w:rPr>
          <w:rFonts w:eastAsia="標楷體" w:cs="新細明體"/>
          <w:color w:val="000000"/>
          <w:kern w:val="0"/>
        </w:rPr>
        <w:t>)</w:t>
      </w:r>
      <w:r w:rsidRPr="004F654B">
        <w:rPr>
          <w:rFonts w:eastAsia="標楷體" w:cs="新細明體"/>
          <w:color w:val="000000"/>
          <w:kern w:val="0"/>
        </w:rPr>
        <w:t>學校得以本補助經費聘請短期任教之教師，並得運用於聘用編制外之人員或編制內人員（不包括行政人員）除法定給與外之各項人事費支出（指延聘國內外知名學者、專家、技術人員、博士後研究人員之薪資及延聘國內、外一流師資擔任特聘職教授等），本經費使用如用以延聘國外優</w:t>
      </w:r>
      <w:r w:rsidRPr="004F654B">
        <w:rPr>
          <w:rFonts w:eastAsia="標楷體" w:cs="新細明體"/>
          <w:color w:val="000000"/>
          <w:kern w:val="0"/>
        </w:rPr>
        <w:lastRenderedPageBreak/>
        <w:t>異教師，任教期間最高薪資得比照其於國外之待遇支領，以提升教學品質，各項人事費彈性薪資及給與要點應完成校內程序後，始得據以實施。</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六</w:t>
      </w:r>
      <w:r w:rsidRPr="004F654B">
        <w:rPr>
          <w:rFonts w:eastAsia="標楷體" w:cs="新細明體"/>
          <w:color w:val="000000"/>
          <w:kern w:val="0"/>
        </w:rPr>
        <w:t>)</w:t>
      </w:r>
      <w:r w:rsidRPr="004F654B">
        <w:rPr>
          <w:rFonts w:eastAsia="標楷體" w:cs="新細明體"/>
          <w:color w:val="000000"/>
          <w:kern w:val="0"/>
        </w:rPr>
        <w:t>學校依獎勵科技大學及技術學院教學卓越計畫延攬國外優異人士之經費，其支給基準得依下列規定之一辦理：</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１、依各機關聘請國外顧問、專家及學者來臺工作期間支付費用最高標準表或行政院國家科學委員會補助延攬客座科技人才作業要點之規定。</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２、由學校自訂基準，經完成校內程序後實施，其項目如下：</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１</w:t>
      </w:r>
      <w:r w:rsidRPr="004F654B">
        <w:rPr>
          <w:rFonts w:eastAsia="標楷體" w:cs="新細明體"/>
          <w:color w:val="000000"/>
          <w:kern w:val="0"/>
        </w:rPr>
        <w:t>)</w:t>
      </w:r>
      <w:r w:rsidRPr="004F654B">
        <w:rPr>
          <w:rFonts w:eastAsia="標楷體" w:cs="新細明體"/>
          <w:color w:val="000000"/>
          <w:kern w:val="0"/>
        </w:rPr>
        <w:t>國內外交通費。</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２</w:t>
      </w:r>
      <w:r w:rsidRPr="004F654B">
        <w:rPr>
          <w:rFonts w:eastAsia="標楷體" w:cs="新細明體"/>
          <w:color w:val="000000"/>
          <w:kern w:val="0"/>
        </w:rPr>
        <w:t>)</w:t>
      </w:r>
      <w:r w:rsidRPr="004F654B">
        <w:rPr>
          <w:rFonts w:eastAsia="標楷體" w:cs="新細明體"/>
          <w:color w:val="000000"/>
          <w:kern w:val="0"/>
        </w:rPr>
        <w:t>住宿費。</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３</w:t>
      </w:r>
      <w:r w:rsidRPr="004F654B">
        <w:rPr>
          <w:rFonts w:eastAsia="標楷體" w:cs="新細明體"/>
          <w:color w:val="000000"/>
          <w:kern w:val="0"/>
        </w:rPr>
        <w:t>)</w:t>
      </w:r>
      <w:r w:rsidRPr="004F654B">
        <w:rPr>
          <w:rFonts w:eastAsia="標楷體" w:cs="新細明體"/>
          <w:color w:val="000000"/>
          <w:kern w:val="0"/>
        </w:rPr>
        <w:t>酬金（包括演講費、審查費、諮詢費、顧問費等，依其工作執行項目核支，以不重複支付為原則）。</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４</w:t>
      </w:r>
      <w:r w:rsidRPr="004F654B">
        <w:rPr>
          <w:rFonts w:eastAsia="標楷體" w:cs="新細明體"/>
          <w:color w:val="000000"/>
          <w:kern w:val="0"/>
        </w:rPr>
        <w:t>)</w:t>
      </w:r>
      <w:r w:rsidRPr="004F654B">
        <w:rPr>
          <w:rFonts w:eastAsia="標楷體" w:cs="新細明體"/>
          <w:color w:val="000000"/>
          <w:kern w:val="0"/>
        </w:rPr>
        <w:t>保險費。</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５</w:t>
      </w:r>
      <w:r w:rsidRPr="004F654B">
        <w:rPr>
          <w:rFonts w:eastAsia="標楷體" w:cs="新細明體"/>
          <w:color w:val="000000"/>
          <w:kern w:val="0"/>
        </w:rPr>
        <w:t>)</w:t>
      </w:r>
      <w:r w:rsidRPr="004F654B">
        <w:rPr>
          <w:rFonts w:eastAsia="標楷體" w:cs="新細明體"/>
          <w:color w:val="000000"/>
          <w:kern w:val="0"/>
        </w:rPr>
        <w:t>其他（例如配偶之來臺機票款等）。</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七</w:t>
      </w:r>
      <w:r w:rsidRPr="004F654B">
        <w:rPr>
          <w:rFonts w:eastAsia="標楷體" w:cs="新細明體"/>
          <w:color w:val="000000"/>
          <w:kern w:val="0"/>
        </w:rPr>
        <w:t>)</w:t>
      </w:r>
      <w:r w:rsidRPr="004F654B">
        <w:rPr>
          <w:rFonts w:eastAsia="標楷體" w:cs="新細明體"/>
          <w:color w:val="000000"/>
          <w:kern w:val="0"/>
        </w:rPr>
        <w:t>因應本計畫增聘之專、兼任研究人員、研究助理及行政助理等編制外專案計畫工作人員之待遇，得依國科會補助專題研究計畫專任助理人員工作酬金參考表及國科會補助專題研究計畫兼任助理人員工作酬金支給標準表核支，惟兼任助理工作酬金超出本部補助經費編列基準者，應由學校配合款勻支。各計畫所增聘專任研究人員、研究助理及行政助理人事費用得含勞、健保費、勞退基金（或離職儲金）。</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八</w:t>
      </w:r>
      <w:r w:rsidRPr="004F654B">
        <w:rPr>
          <w:rFonts w:eastAsia="標楷體" w:cs="新細明體"/>
          <w:color w:val="000000"/>
          <w:kern w:val="0"/>
        </w:rPr>
        <w:t>)</w:t>
      </w:r>
      <w:r w:rsidRPr="004F654B">
        <w:rPr>
          <w:rFonts w:eastAsia="標楷體" w:cs="新細明體"/>
          <w:color w:val="000000"/>
          <w:kern w:val="0"/>
        </w:rPr>
        <w:t>學校為強化學生就業競爭力、提升教師實務教學或外語教學之專業知能，所執行必要之出國計畫，出國師生所需國外差旅費，應依國外出差旅費報支要點規定核實報支，各出國計畫由學校自行從嚴核實核定，免報本部。</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九</w:t>
      </w:r>
      <w:r w:rsidRPr="004F654B">
        <w:rPr>
          <w:rFonts w:eastAsia="標楷體" w:cs="新細明體"/>
          <w:color w:val="000000"/>
          <w:kern w:val="0"/>
        </w:rPr>
        <w:t>)</w:t>
      </w:r>
      <w:r w:rsidRPr="004F654B">
        <w:rPr>
          <w:rFonts w:eastAsia="標楷體" w:cs="新細明體"/>
          <w:color w:val="000000"/>
          <w:kern w:val="0"/>
        </w:rPr>
        <w:t>除人事費不得流入外，各子計畫間之經費或各子計畫內支用項目之經費，得在本部核定之經常門及資本門經費額度不變之原則下，由學校循其內部行政程序調整流用。</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十</w:t>
      </w:r>
      <w:r w:rsidRPr="004F654B">
        <w:rPr>
          <w:rFonts w:eastAsia="標楷體" w:cs="新細明體"/>
          <w:color w:val="000000"/>
          <w:kern w:val="0"/>
        </w:rPr>
        <w:t>)</w:t>
      </w:r>
      <w:r w:rsidRPr="004F654B">
        <w:rPr>
          <w:rFonts w:eastAsia="標楷體" w:cs="新細明體"/>
          <w:color w:val="000000"/>
          <w:kern w:val="0"/>
        </w:rPr>
        <w:t>獎勵科技大學及技術學院教學卓越計畫之採購事宜應依政府採購法等相關規定辦理。</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十一</w:t>
      </w:r>
      <w:r w:rsidRPr="004F654B">
        <w:rPr>
          <w:rFonts w:eastAsia="標楷體" w:cs="新細明體"/>
          <w:color w:val="000000"/>
          <w:kern w:val="0"/>
        </w:rPr>
        <w:t>)</w:t>
      </w:r>
      <w:r w:rsidRPr="004F654B">
        <w:rPr>
          <w:rFonts w:eastAsia="標楷體" w:cs="新細明體"/>
          <w:color w:val="000000"/>
          <w:kern w:val="0"/>
        </w:rPr>
        <w:t>獎勵科技大學及技術學院教學卓越計畫之國內差旅費支給應依國內出差旅費報支要點規定辦理。</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十、其他：</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一</w:t>
      </w:r>
      <w:r w:rsidRPr="004F654B">
        <w:rPr>
          <w:rFonts w:eastAsia="標楷體" w:cs="新細明體"/>
          <w:color w:val="000000"/>
          <w:kern w:val="0"/>
        </w:rPr>
        <w:t>)</w:t>
      </w:r>
      <w:r w:rsidRPr="004F654B">
        <w:rPr>
          <w:rFonts w:eastAsia="標楷體" w:cs="新細明體"/>
          <w:color w:val="000000"/>
          <w:kern w:val="0"/>
        </w:rPr>
        <w:t>經費支用項目及基準除依本要點規定外，應依本部補助及委辦經費核撥結報作業要點、本部補助及委辦計畫經費編列基準表、本部及所屬機關學校辦理各類會議、訓練講習與研討會相關管理措施及改進方案、各機關學校出席費及稿費支給要點及中央政府各機關用途別科目分類及執行標準表等規定辦理。</w:t>
      </w:r>
    </w:p>
    <w:p w:rsidR="000E600B" w:rsidRPr="004F654B" w:rsidRDefault="000E600B" w:rsidP="000E600B">
      <w:pPr>
        <w:widowControl/>
        <w:snapToGrid w:val="0"/>
        <w:ind w:leftChars="191" w:left="933" w:hangingChars="198" w:hanging="475"/>
        <w:rPr>
          <w:rFonts w:eastAsia="標楷體" w:cs="新細明體"/>
          <w:color w:val="000000"/>
          <w:kern w:val="0"/>
        </w:rPr>
      </w:pPr>
      <w:r w:rsidRPr="004F654B">
        <w:rPr>
          <w:rFonts w:eastAsia="標楷體" w:cs="新細明體"/>
          <w:color w:val="000000"/>
          <w:kern w:val="0"/>
        </w:rPr>
        <w:t>(</w:t>
      </w:r>
      <w:r w:rsidRPr="004F654B">
        <w:rPr>
          <w:rFonts w:eastAsia="標楷體" w:cs="新細明體"/>
          <w:color w:val="000000"/>
          <w:kern w:val="0"/>
        </w:rPr>
        <w:t>二</w:t>
      </w:r>
      <w:r w:rsidRPr="004F654B">
        <w:rPr>
          <w:rFonts w:eastAsia="標楷體" w:cs="新細明體"/>
          <w:color w:val="000000"/>
          <w:kern w:val="0"/>
        </w:rPr>
        <w:t>)</w:t>
      </w:r>
      <w:r w:rsidRPr="004F654B">
        <w:rPr>
          <w:rFonts w:eastAsia="標楷體" w:cs="新細明體"/>
          <w:color w:val="000000"/>
          <w:kern w:val="0"/>
        </w:rPr>
        <w:t>各計畫執行學校不得向本部其他單位或其他機關申請補助相同之計畫，經查有不符規定或不實之支出，所列支之費用不予核銷且追繳外，應負相關責任，並酌予刪減、停撥次年度之經費補助或終止補助。</w:t>
      </w:r>
    </w:p>
    <w:p w:rsidR="00B86BE3" w:rsidRPr="000E600B" w:rsidRDefault="00B86BE3" w:rsidP="000E600B">
      <w:pPr>
        <w:widowControl/>
        <w:spacing w:line="240" w:lineRule="auto"/>
        <w:rPr>
          <w:rFonts w:eastAsia="標楷體" w:cs="新細明體"/>
          <w:color w:val="000000"/>
          <w:kern w:val="0"/>
        </w:rPr>
      </w:pPr>
    </w:p>
    <w:sectPr w:rsidR="00B86BE3" w:rsidRPr="000E600B" w:rsidSect="00B86BE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2F" w:rsidRDefault="00987A2F" w:rsidP="000E600B">
      <w:pPr>
        <w:spacing w:line="240" w:lineRule="auto"/>
      </w:pPr>
      <w:r>
        <w:separator/>
      </w:r>
    </w:p>
  </w:endnote>
  <w:endnote w:type="continuationSeparator" w:id="0">
    <w:p w:rsidR="00987A2F" w:rsidRDefault="00987A2F" w:rsidP="000E60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2F" w:rsidRDefault="00987A2F" w:rsidP="000E600B">
      <w:pPr>
        <w:spacing w:line="240" w:lineRule="auto"/>
      </w:pPr>
      <w:r>
        <w:separator/>
      </w:r>
    </w:p>
  </w:footnote>
  <w:footnote w:type="continuationSeparator" w:id="0">
    <w:p w:rsidR="00987A2F" w:rsidRDefault="00987A2F" w:rsidP="000E600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00B"/>
    <w:rsid w:val="000E600B"/>
    <w:rsid w:val="00987A2F"/>
    <w:rsid w:val="00B86B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0B"/>
    <w:pPr>
      <w:widowControl w:val="0"/>
      <w:spacing w:line="240" w:lineRule="atLeast"/>
    </w:pPr>
    <w:rPr>
      <w:rFonts w:ascii="Times New Roman" w:eastAsia="新細明體" w:hAnsi="Times New Roman" w:cs="Times New Roman"/>
      <w:szCs w:val="24"/>
    </w:rPr>
  </w:style>
  <w:style w:type="paragraph" w:styleId="2">
    <w:name w:val="heading 2"/>
    <w:aliases w:val=" 字元"/>
    <w:basedOn w:val="a"/>
    <w:next w:val="a"/>
    <w:link w:val="20"/>
    <w:qFormat/>
    <w:rsid w:val="000E600B"/>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600B"/>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0E600B"/>
    <w:rPr>
      <w:sz w:val="20"/>
      <w:szCs w:val="20"/>
    </w:rPr>
  </w:style>
  <w:style w:type="paragraph" w:styleId="a5">
    <w:name w:val="footer"/>
    <w:basedOn w:val="a"/>
    <w:link w:val="a6"/>
    <w:uiPriority w:val="99"/>
    <w:semiHidden/>
    <w:unhideWhenUsed/>
    <w:rsid w:val="000E600B"/>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0E600B"/>
    <w:rPr>
      <w:sz w:val="20"/>
      <w:szCs w:val="20"/>
    </w:rPr>
  </w:style>
  <w:style w:type="character" w:customStyle="1" w:styleId="20">
    <w:name w:val="標題 2 字元"/>
    <w:aliases w:val=" 字元 字元"/>
    <w:basedOn w:val="a0"/>
    <w:link w:val="2"/>
    <w:rsid w:val="000E600B"/>
    <w:rPr>
      <w:rFonts w:ascii="Cambria" w:eastAsia="新細明體" w:hAnsi="Cambria" w:cs="Times New Roman"/>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2013-03-18T02:40:00Z</dcterms:created>
  <dcterms:modified xsi:type="dcterms:W3CDTF">2013-03-18T02:40:00Z</dcterms:modified>
</cp:coreProperties>
</file>