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CE" w:rsidRPr="004F654B" w:rsidRDefault="008C40CE" w:rsidP="008C40CE">
      <w:pPr>
        <w:pStyle w:val="2"/>
        <w:snapToGrid w:val="0"/>
        <w:spacing w:afterLines="50" w:line="240" w:lineRule="atLeast"/>
        <w:jc w:val="center"/>
        <w:rPr>
          <w:rFonts w:ascii="Times New Roman" w:eastAsia="標楷體" w:hAnsi="Times New Roman"/>
          <w:sz w:val="36"/>
          <w:szCs w:val="36"/>
        </w:rPr>
      </w:pPr>
      <w:bookmarkStart w:id="0" w:name="_Toc347344139"/>
      <w:r w:rsidRPr="004F654B">
        <w:rPr>
          <w:rFonts w:ascii="Times New Roman" w:eastAsia="標楷體" w:hAnsi="Times New Roman" w:hint="eastAsia"/>
          <w:w w:val="90"/>
          <w:sz w:val="32"/>
          <w:szCs w:val="32"/>
        </w:rPr>
        <w:t>各機關學校出席費及稿費支給要點</w:t>
      </w:r>
      <w:bookmarkEnd w:id="0"/>
    </w:p>
    <w:p w:rsidR="008C40CE" w:rsidRPr="004F654B" w:rsidRDefault="008C40CE" w:rsidP="008C40CE">
      <w:pPr>
        <w:jc w:val="right"/>
        <w:rPr>
          <w:rFonts w:eastAsia="標楷體"/>
          <w:sz w:val="20"/>
          <w:szCs w:val="20"/>
        </w:rPr>
      </w:pPr>
      <w:r w:rsidRPr="004F654B">
        <w:rPr>
          <w:rFonts w:eastAsia="標楷體" w:hint="eastAsia"/>
          <w:sz w:val="20"/>
          <w:szCs w:val="20"/>
        </w:rPr>
        <w:t>行政院</w:t>
      </w:r>
      <w:r w:rsidRPr="004F654B">
        <w:rPr>
          <w:rFonts w:eastAsia="標楷體"/>
          <w:sz w:val="20"/>
          <w:szCs w:val="20"/>
        </w:rPr>
        <w:t>93.09.30</w:t>
      </w:r>
      <w:r w:rsidRPr="004F654B">
        <w:rPr>
          <w:rFonts w:eastAsia="標楷體" w:hint="eastAsia"/>
          <w:sz w:val="20"/>
          <w:szCs w:val="20"/>
        </w:rPr>
        <w:t>院授主忠字第</w:t>
      </w:r>
      <w:r w:rsidRPr="004F654B">
        <w:rPr>
          <w:rFonts w:eastAsia="標楷體"/>
          <w:sz w:val="20"/>
          <w:szCs w:val="20"/>
        </w:rPr>
        <w:t>0930006127</w:t>
      </w:r>
      <w:r w:rsidRPr="004F654B">
        <w:rPr>
          <w:rFonts w:eastAsia="標楷體" w:hint="eastAsia"/>
          <w:sz w:val="20"/>
          <w:szCs w:val="20"/>
        </w:rPr>
        <w:t>號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b/>
          <w:bCs/>
          <w:sz w:val="24"/>
        </w:rPr>
      </w:pPr>
      <w:r w:rsidRPr="004F654B">
        <w:rPr>
          <w:rFonts w:eastAsia="標楷體" w:hint="eastAsia"/>
          <w:b/>
          <w:bCs/>
          <w:sz w:val="24"/>
        </w:rPr>
        <w:t>壹、出席費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一、各機關學校邀請個人以學者專家身分參與會議，得依本要點之規定支給出席費。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二、各機關學校支給出席費，以邀請本機關人員以外之學者專家，參加具有政策性或專案性之重大諮詢事項會議為限。一般經常性業務會議，不得支給出席費。其中「政策性或專案性之重大諮詢事項會議」要件，由各機關學校依會議召開之性質，本於權責自行認定。</w:t>
      </w:r>
    </w:p>
    <w:p w:rsidR="008C40CE" w:rsidRPr="004F654B" w:rsidRDefault="008C40CE" w:rsidP="008C40CE">
      <w:pPr>
        <w:pStyle w:val="a7"/>
        <w:spacing w:line="320" w:lineRule="exact"/>
        <w:ind w:left="756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三、本機關學校（含任務編組）人員及應邀機關學校指派出席代表，雖出席會議，不得支領出席費。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四、各機關學校邀請之學者專家，其本人未能出席，而委由他人代理，經徵得邀請機關同意，代理出席者得支領出席費。至以傳真或事先提供書面意見但未親自出席者，不得支領出席費。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五、補助或委辦計畫之補助或委辦機關學校人員，出席該受補助或委辦計畫之相關會議，均不得支領出席費。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六、出席費之支給，以每次會議二、０００元為上限，由各機關學校視會議諮詢性質酌予支給。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七、已支給出席費者，如係由遠地前往（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"/>
          <w:attr w:name="UnitName" w:val="公里"/>
        </w:smartTagPr>
        <w:r w:rsidRPr="004F654B">
          <w:rPr>
            <w:rFonts w:eastAsia="標楷體" w:hint="eastAsia"/>
            <w:sz w:val="24"/>
          </w:rPr>
          <w:t>三十公里</w:t>
        </w:r>
      </w:smartTag>
      <w:r w:rsidRPr="004F654B">
        <w:rPr>
          <w:rFonts w:eastAsia="標楷體" w:hint="eastAsia"/>
          <w:sz w:val="24"/>
        </w:rPr>
        <w:t>以外），邀請機關學校得衡酌實際情況，參照「國內出差旅費報支要點」規定支給必要之費用。</w:t>
      </w:r>
    </w:p>
    <w:p w:rsidR="008C40CE" w:rsidRPr="004F654B" w:rsidRDefault="008C40CE" w:rsidP="008C40CE">
      <w:pPr>
        <w:pStyle w:val="a7"/>
        <w:spacing w:line="320" w:lineRule="exact"/>
        <w:ind w:left="757" w:hangingChars="300" w:hanging="757"/>
        <w:rPr>
          <w:rFonts w:eastAsia="標楷體"/>
          <w:b/>
          <w:bCs/>
          <w:sz w:val="24"/>
        </w:rPr>
      </w:pPr>
    </w:p>
    <w:p w:rsidR="008C40CE" w:rsidRPr="004F654B" w:rsidRDefault="008C40CE" w:rsidP="008C40CE">
      <w:pPr>
        <w:pStyle w:val="a7"/>
        <w:spacing w:line="320" w:lineRule="exact"/>
        <w:ind w:left="757" w:hangingChars="300" w:hanging="757"/>
        <w:rPr>
          <w:rFonts w:eastAsia="標楷體"/>
          <w:b/>
          <w:bCs/>
          <w:sz w:val="24"/>
        </w:rPr>
      </w:pPr>
      <w:r w:rsidRPr="004F654B">
        <w:rPr>
          <w:rFonts w:eastAsia="標楷體" w:hint="eastAsia"/>
          <w:b/>
          <w:bCs/>
          <w:sz w:val="24"/>
        </w:rPr>
        <w:t>貳、稿費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八、各機關學校為處理與業務有關之重要文件資料或定期發行刊物，委（邀）請專人或機構進行撰稿、譯稿、編稿及審查等工作，得依本要點之規定支給稿費。</w:t>
      </w:r>
    </w:p>
    <w:p w:rsidR="008C40CE" w:rsidRPr="004F654B" w:rsidRDefault="008C40CE" w:rsidP="008C40CE">
      <w:pPr>
        <w:pStyle w:val="a7"/>
        <w:spacing w:line="320" w:lineRule="exact"/>
        <w:ind w:left="504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九、各機關學校處理與業務有關之重要文件資料，其稿費之支給依下列規定辦理：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（一）需委由本機關學校以外人員或機構撰述、翻譯或編審，經機關學校首長或其授權人核准者，得依第十一點規定標準支給稿費。但依「政府採購法」規定，以公開方式辦理者，得不受該項標準之限制。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（二）經核定交本機關學校人員撰述、翻譯或編審者，不得支給稿費。惟於辦公時間外趕辦者，得依規定支給加班費。</w:t>
      </w:r>
    </w:p>
    <w:p w:rsidR="008C40CE" w:rsidRPr="004F654B" w:rsidRDefault="008C40CE" w:rsidP="008C40CE">
      <w:pPr>
        <w:pStyle w:val="a7"/>
        <w:spacing w:line="320" w:lineRule="exact"/>
        <w:ind w:left="756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十、各機關學校定期發行刊物，其稿費之支給依下列規定辦理：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一）邀請專人撰譯、編審文稿或公開徵求稿件，除本機關學校人員以編譯為職掌者外，經刊登者，得依第十一點規定標準支給稿費；未經刊登者，得依第十一點第九款規定支給審查費，不得支給其他項目之稿費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（二）刊登稿件內容係屬摘錄該機關學校或其他政府機關學校相關法規、書籍、公文等資料者，不得支給稿費。</w:t>
      </w:r>
    </w:p>
    <w:p w:rsidR="008C40CE" w:rsidRPr="004F654B" w:rsidRDefault="008C40CE" w:rsidP="008C40CE">
      <w:pPr>
        <w:pStyle w:val="a7"/>
        <w:spacing w:line="320" w:lineRule="exact"/>
        <w:ind w:left="756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十一、稿費支給標準如下：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（一）譯稿：由各機關學校本於權責自行衡酌辦理，不訂定標準。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lastRenderedPageBreak/>
        <w:t>（二）整冊書籍濃縮：每千字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１．外文譯中文六九０元至一、０四０元，以中文計。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２．中文譯外文八七０元至一、三九０元，以外文計。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（三）撰稿：每千字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１．一般稿件：中文五八０元至八七０元。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２．特別稿件：中文六九０元至一、二一０元，外文八七０元至一、三九０元。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（四）編稿費：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１．文字稿：每千字</w:t>
      </w:r>
    </w:p>
    <w:p w:rsidR="008C40CE" w:rsidRPr="004F654B" w:rsidRDefault="008C40CE" w:rsidP="008C40CE">
      <w:pPr>
        <w:pStyle w:val="a7"/>
        <w:spacing w:line="320" w:lineRule="exact"/>
        <w:ind w:leftChars="610" w:left="1968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ａ．中文二六０元至三五０元。</w:t>
      </w:r>
    </w:p>
    <w:p w:rsidR="008C40CE" w:rsidRPr="004F654B" w:rsidRDefault="008C40CE" w:rsidP="008C40CE">
      <w:pPr>
        <w:pStyle w:val="a7"/>
        <w:spacing w:line="320" w:lineRule="exact"/>
        <w:ind w:leftChars="610" w:left="1968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ｂ．外文三五０元至五八０元。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２．圖片稿：每張一一五至一七０元。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（五）圖片使用費：每張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１．一般稿件二三０元至九二０元。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２．專業稿件一、一六０元至三、四七０元。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（六）圖片版權費二、三一０元至六、九三０元。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（七）設計完稿費：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１．海報：每張四、六二０元至一七、三三０元。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２．宣傳摺頁</w:t>
      </w:r>
    </w:p>
    <w:p w:rsidR="008C40CE" w:rsidRPr="004F654B" w:rsidRDefault="008C40CE" w:rsidP="008C40CE">
      <w:pPr>
        <w:pStyle w:val="a7"/>
        <w:spacing w:line="320" w:lineRule="exact"/>
        <w:ind w:leftChars="610" w:left="1968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ａ．按頁計酬：每頁九二０元至二、七七０元。</w:t>
      </w:r>
    </w:p>
    <w:p w:rsidR="008C40CE" w:rsidRPr="004F654B" w:rsidRDefault="008C40CE" w:rsidP="008C40CE">
      <w:pPr>
        <w:pStyle w:val="a7"/>
        <w:spacing w:line="320" w:lineRule="exact"/>
        <w:ind w:leftChars="610" w:left="1968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ｂ．按件計酬：每件三、四七０元至一一、五五０元。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（八）校對費：按稿酬百分之五至百分之十支給。</w:t>
      </w:r>
    </w:p>
    <w:p w:rsidR="008C40CE" w:rsidRPr="004F654B" w:rsidRDefault="008C40CE" w:rsidP="008C40CE">
      <w:pPr>
        <w:pStyle w:val="a7"/>
        <w:spacing w:line="320" w:lineRule="exact"/>
        <w:ind w:leftChars="170" w:left="1164" w:hangingChars="300" w:hanging="756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（九）審查費：</w:t>
      </w:r>
    </w:p>
    <w:p w:rsidR="008C40CE" w:rsidRPr="004F654B" w:rsidRDefault="008C40CE" w:rsidP="008C40CE">
      <w:pPr>
        <w:pStyle w:val="a7"/>
        <w:spacing w:line="320" w:lineRule="exact"/>
        <w:ind w:leftChars="430" w:left="1536" w:hangingChars="200" w:hanging="504"/>
        <w:rPr>
          <w:rFonts w:eastAsia="標楷體"/>
          <w:sz w:val="24"/>
        </w:rPr>
      </w:pPr>
      <w:r w:rsidRPr="004F654B">
        <w:rPr>
          <w:rFonts w:eastAsia="標楷體" w:hint="eastAsia"/>
          <w:sz w:val="24"/>
        </w:rPr>
        <w:t>１．按字計酬者：每千字中文一七０元，外文二一０元</w:t>
      </w:r>
    </w:p>
    <w:p w:rsidR="00B86BE3" w:rsidRPr="008C40CE" w:rsidRDefault="008C40CE" w:rsidP="008C40CE">
      <w:pPr>
        <w:snapToGrid w:val="0"/>
        <w:spacing w:line="300" w:lineRule="exact"/>
        <w:jc w:val="both"/>
        <w:rPr>
          <w:rFonts w:eastAsia="標楷體"/>
          <w:w w:val="90"/>
        </w:rPr>
      </w:pPr>
      <w:r w:rsidRPr="004F654B">
        <w:rPr>
          <w:rFonts w:eastAsia="標楷體" w:hint="eastAsia"/>
        </w:rPr>
        <w:t>２．按件計酬者：中文每件六九０元，外文每件一、０四０元。</w:t>
      </w:r>
    </w:p>
    <w:sectPr w:rsidR="00B86BE3" w:rsidRPr="008C40CE" w:rsidSect="00B86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6A" w:rsidRDefault="0049676A" w:rsidP="008C40CE">
      <w:pPr>
        <w:spacing w:line="240" w:lineRule="auto"/>
      </w:pPr>
      <w:r>
        <w:separator/>
      </w:r>
    </w:p>
  </w:endnote>
  <w:endnote w:type="continuationSeparator" w:id="0">
    <w:p w:rsidR="0049676A" w:rsidRDefault="0049676A" w:rsidP="008C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(P)"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6A" w:rsidRDefault="0049676A" w:rsidP="008C40CE">
      <w:pPr>
        <w:spacing w:line="240" w:lineRule="auto"/>
      </w:pPr>
      <w:r>
        <w:separator/>
      </w:r>
    </w:p>
  </w:footnote>
  <w:footnote w:type="continuationSeparator" w:id="0">
    <w:p w:rsidR="0049676A" w:rsidRDefault="0049676A" w:rsidP="008C40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0CE"/>
    <w:rsid w:val="0049676A"/>
    <w:rsid w:val="008C40CE"/>
    <w:rsid w:val="00B8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E"/>
    <w:pPr>
      <w:widowControl w:val="0"/>
      <w:spacing w:line="240" w:lineRule="atLeas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aliases w:val=" 字元"/>
    <w:basedOn w:val="a"/>
    <w:next w:val="a"/>
    <w:link w:val="20"/>
    <w:qFormat/>
    <w:rsid w:val="008C40C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0CE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40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40CE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40CE"/>
    <w:rPr>
      <w:sz w:val="20"/>
      <w:szCs w:val="20"/>
    </w:rPr>
  </w:style>
  <w:style w:type="character" w:customStyle="1" w:styleId="20">
    <w:name w:val="標題 2 字元"/>
    <w:aliases w:val=" 字元 字元"/>
    <w:basedOn w:val="a0"/>
    <w:link w:val="2"/>
    <w:rsid w:val="008C40CE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7">
    <w:name w:val="臺本文"/>
    <w:basedOn w:val="a8"/>
    <w:rsid w:val="008C40CE"/>
    <w:pPr>
      <w:spacing w:after="0" w:line="330" w:lineRule="exact"/>
      <w:jc w:val="both"/>
    </w:pPr>
    <w:rPr>
      <w:rFonts w:eastAsia="華康粗明體(P)"/>
      <w:spacing w:val="6"/>
      <w:sz w:val="19"/>
    </w:rPr>
  </w:style>
  <w:style w:type="paragraph" w:styleId="a8">
    <w:name w:val="Body Text"/>
    <w:basedOn w:val="a"/>
    <w:link w:val="a9"/>
    <w:uiPriority w:val="99"/>
    <w:semiHidden/>
    <w:unhideWhenUsed/>
    <w:rsid w:val="008C40CE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8C40C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2013-03-18T02:37:00Z</dcterms:created>
  <dcterms:modified xsi:type="dcterms:W3CDTF">2013-03-18T02:38:00Z</dcterms:modified>
</cp:coreProperties>
</file>